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7948C" w14:textId="77777777" w:rsidR="000C3EA5" w:rsidRDefault="000C3EA5" w:rsidP="00B0455F"/>
    <w:p w14:paraId="7607948D" w14:textId="77777777" w:rsidR="00B0455F" w:rsidRDefault="00B0455F" w:rsidP="00B0455F"/>
    <w:p w14:paraId="7607948E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76079490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8F" w14:textId="0BB5EC51" w:rsidR="00B0455F" w:rsidRPr="008D002F" w:rsidRDefault="00B0455F" w:rsidP="00B011E5">
            <w:pPr>
              <w:pStyle w:val="Tabellenstil1"/>
              <w:tabs>
                <w:tab w:val="left" w:pos="2666"/>
              </w:tabs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</w:t>
            </w:r>
            <w:r w:rsidR="00B011E5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: </w:t>
            </w:r>
            <w:proofErr w:type="spellStart"/>
            <w:r w:rsidR="00F31EE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Beamer</w:t>
            </w:r>
            <w:proofErr w:type="spellEnd"/>
            <w:r w:rsidR="00F31EEC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, </w:t>
            </w:r>
            <w:r w:rsidR="00B011E5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digitales Endgerät (z. B. Tablet mit Stift, PC), ausgestattet mit Textverarbeitungssoftware oder Notizbuch (z. B. </w:t>
            </w:r>
            <w:proofErr w:type="spellStart"/>
            <w:r w:rsidR="00B011E5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GoodNotes</w:t>
            </w:r>
            <w:proofErr w:type="spellEnd"/>
            <w:r w:rsidR="00B011E5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, OneNote), </w:t>
            </w:r>
            <w:r w:rsidR="00790C6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App zur Aufnahme von gesprochenem Text, Kopfhörer (Smartphone)</w:t>
            </w:r>
            <w:r w:rsidR="00C649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oder</w:t>
            </w:r>
            <w:r w:rsidR="00790C6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evtl. Kopfhörer mit Mikro (Smartphone)</w:t>
            </w:r>
          </w:p>
        </w:tc>
      </w:tr>
      <w:tr w:rsidR="00B0455F" w:rsidRPr="008D002F" w14:paraId="76079492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1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76079496" w14:textId="77777777" w:rsidTr="00403FCF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3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4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5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790C6F" w:rsidRPr="008D002F" w14:paraId="7E0C7905" w14:textId="77777777" w:rsidTr="00614682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8CC29" w14:textId="49CED3DB" w:rsidR="00E72250" w:rsidRDefault="005E385D" w:rsidP="00D3240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EA1</w:t>
            </w:r>
          </w:p>
          <w:p w14:paraId="0DEB8064" w14:textId="77777777" w:rsidR="00E72250" w:rsidRPr="005E385D" w:rsidRDefault="00E72250" w:rsidP="00D3240F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0FB07A86" w14:textId="656C6E06" w:rsidR="00D3240F" w:rsidRDefault="00D3240F" w:rsidP="00D3240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40B50AF" wp14:editId="71234A86">
                  <wp:extent cx="648000" cy="3600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C5CAA1" w14:textId="77777777" w:rsidR="005E385D" w:rsidRPr="005E385D" w:rsidRDefault="005E385D" w:rsidP="00D3240F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24820353" w14:textId="05F03071" w:rsidR="00E72250" w:rsidRPr="008D002F" w:rsidRDefault="00D3240F" w:rsidP="00A0432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9F5AAF7" wp14:editId="30AC8CFD">
                  <wp:extent cx="387273" cy="360000"/>
                  <wp:effectExtent l="0" t="0" r="0" b="0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273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2331" w14:textId="7A4C6CA3" w:rsidR="00790C6F" w:rsidRPr="00403FCF" w:rsidRDefault="00790C6F" w:rsidP="00403FCF">
            <w:pPr>
              <w:pStyle w:val="Listenabsatz"/>
              <w:numPr>
                <w:ilvl w:val="0"/>
                <w:numId w:val="6"/>
              </w:numPr>
              <w:rPr>
                <w:rFonts w:cs="Arial"/>
                <w:sz w:val="22"/>
                <w:szCs w:val="22"/>
              </w:rPr>
            </w:pPr>
            <w:r w:rsidRPr="00403FCF">
              <w:rPr>
                <w:rFonts w:cs="Arial"/>
                <w:sz w:val="22"/>
                <w:szCs w:val="22"/>
              </w:rPr>
              <w:t xml:space="preserve">Die Schülerinnen und Schüler bekommen Arbeitsaufträge zum Text „Nora hat Hunger“ von Sibylle Berg in </w:t>
            </w:r>
            <w:r w:rsidR="00541A80" w:rsidRPr="00403FCF">
              <w:rPr>
                <w:rFonts w:cs="Arial"/>
                <w:sz w:val="22"/>
                <w:szCs w:val="22"/>
              </w:rPr>
              <w:t>2</w:t>
            </w:r>
            <w:r w:rsidR="00D3240F" w:rsidRPr="00403FCF">
              <w:rPr>
                <w:rFonts w:cs="Arial"/>
                <w:sz w:val="22"/>
                <w:szCs w:val="22"/>
              </w:rPr>
              <w:t xml:space="preserve"> (oder</w:t>
            </w:r>
            <w:r w:rsidR="00541A80" w:rsidRPr="00403FCF">
              <w:rPr>
                <w:rFonts w:cs="Arial"/>
                <w:sz w:val="22"/>
                <w:szCs w:val="22"/>
              </w:rPr>
              <w:t xml:space="preserve"> 3</w:t>
            </w:r>
            <w:r w:rsidR="00D3240F" w:rsidRPr="00403FCF">
              <w:rPr>
                <w:rFonts w:cs="Arial"/>
                <w:sz w:val="22"/>
                <w:szCs w:val="22"/>
              </w:rPr>
              <w:t>)</w:t>
            </w:r>
            <w:r w:rsidRPr="00403FCF">
              <w:rPr>
                <w:rFonts w:cs="Arial"/>
                <w:sz w:val="22"/>
                <w:szCs w:val="22"/>
              </w:rPr>
              <w:t xml:space="preserve"> unterschiedlichen Niveaustufen. </w:t>
            </w:r>
            <w:r w:rsidR="00D3240F" w:rsidRPr="00403FCF">
              <w:rPr>
                <w:rFonts w:cs="Arial"/>
                <w:sz w:val="22"/>
                <w:szCs w:val="22"/>
              </w:rPr>
              <w:t xml:space="preserve">Der Arbeitsauftrag ist zudem in Partnerarbeit auszuführen.  </w:t>
            </w:r>
          </w:p>
          <w:p w14:paraId="26953F73" w14:textId="77777777" w:rsidR="00D3240F" w:rsidRDefault="00D3240F" w:rsidP="00B011E5">
            <w:pPr>
              <w:rPr>
                <w:rFonts w:cs="Arial"/>
                <w:sz w:val="22"/>
                <w:szCs w:val="22"/>
              </w:rPr>
            </w:pPr>
          </w:p>
          <w:p w14:paraId="15D4CD89" w14:textId="1EA24E94" w:rsidR="00790C6F" w:rsidRDefault="00790C6F" w:rsidP="00403FCF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  <w:r w:rsidRPr="00790C6F">
              <w:rPr>
                <w:rFonts w:cs="Arial"/>
                <w:sz w:val="22"/>
                <w:szCs w:val="22"/>
              </w:rPr>
              <w:t>Gruppe 1 soll den Text so verändern, dass die Geschichte von einem auktorialen Er-/Sie-Erzähler erzählt wird</w:t>
            </w:r>
            <w:r>
              <w:rPr>
                <w:rFonts w:cs="Arial"/>
                <w:sz w:val="22"/>
                <w:szCs w:val="22"/>
              </w:rPr>
              <w:t>.</w:t>
            </w:r>
            <w:r w:rsidR="00D3240F">
              <w:rPr>
                <w:rFonts w:cs="Arial"/>
                <w:sz w:val="22"/>
                <w:szCs w:val="22"/>
              </w:rPr>
              <w:t xml:space="preserve"> (hoher Schwierigkeitsgrad)</w:t>
            </w:r>
          </w:p>
          <w:p w14:paraId="53AD4B52" w14:textId="77777777" w:rsidR="005E385D" w:rsidRDefault="005E385D" w:rsidP="005E385D">
            <w:pPr>
              <w:pStyle w:val="Listenabsatz"/>
              <w:rPr>
                <w:rFonts w:cs="Arial"/>
                <w:sz w:val="22"/>
                <w:szCs w:val="22"/>
              </w:rPr>
            </w:pPr>
          </w:p>
          <w:p w14:paraId="018FDB61" w14:textId="3A2F7489" w:rsidR="00D3240F" w:rsidRDefault="00790C6F" w:rsidP="00403FCF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Gruppe 2 erhält den Auftrag, die Geschichte von einem neutralen Er</w:t>
            </w:r>
            <w:r w:rsidR="00D3240F">
              <w:rPr>
                <w:rFonts w:cs="Arial"/>
                <w:sz w:val="22"/>
                <w:szCs w:val="22"/>
              </w:rPr>
              <w:t>-</w:t>
            </w:r>
            <w:r w:rsidR="001309C2">
              <w:rPr>
                <w:rFonts w:cs="Arial"/>
                <w:sz w:val="22"/>
                <w:szCs w:val="22"/>
              </w:rPr>
              <w:t>/</w:t>
            </w:r>
            <w:r w:rsidR="00D3240F">
              <w:rPr>
                <w:rFonts w:cs="Arial"/>
                <w:sz w:val="22"/>
                <w:szCs w:val="22"/>
              </w:rPr>
              <w:t>Sie-Erzähler berichten zu lassen. (geringerer Schwierigkeitsgrad)</w:t>
            </w:r>
          </w:p>
          <w:p w14:paraId="49968D40" w14:textId="77777777" w:rsidR="005E385D" w:rsidRPr="005E385D" w:rsidRDefault="005E385D" w:rsidP="005E385D">
            <w:pPr>
              <w:rPr>
                <w:rFonts w:cs="Arial"/>
                <w:sz w:val="22"/>
                <w:szCs w:val="22"/>
              </w:rPr>
            </w:pPr>
          </w:p>
          <w:p w14:paraId="2A36EFF7" w14:textId="1C85FEB1" w:rsidR="00D3240F" w:rsidRDefault="00D3240F" w:rsidP="00403FCF">
            <w:pPr>
              <w:pStyle w:val="Listenabsatz"/>
              <w:numPr>
                <w:ilvl w:val="0"/>
                <w:numId w:val="7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Gruppe 3 soll die Geschichte belassen</w:t>
            </w:r>
            <w:r w:rsidR="00541A80">
              <w:rPr>
                <w:rFonts w:cs="Arial"/>
                <w:sz w:val="22"/>
                <w:szCs w:val="22"/>
              </w:rPr>
              <w:t xml:space="preserve"> und das bewusste Vorlesen üben</w:t>
            </w:r>
            <w:r>
              <w:rPr>
                <w:rFonts w:cs="Arial"/>
                <w:sz w:val="22"/>
                <w:szCs w:val="22"/>
              </w:rPr>
              <w:t>. (sehr geringer Schwierigkeitsgrad)</w:t>
            </w:r>
            <w:r w:rsidR="00790C6F">
              <w:rPr>
                <w:rFonts w:cs="Arial"/>
                <w:sz w:val="22"/>
                <w:szCs w:val="22"/>
              </w:rPr>
              <w:t xml:space="preserve"> </w:t>
            </w:r>
          </w:p>
          <w:p w14:paraId="5B887EB0" w14:textId="77777777" w:rsidR="001309C2" w:rsidRDefault="001309C2" w:rsidP="001309C2">
            <w:pPr>
              <w:pStyle w:val="Listenabsatz"/>
              <w:rPr>
                <w:rFonts w:cs="Arial"/>
                <w:sz w:val="22"/>
                <w:szCs w:val="22"/>
              </w:rPr>
            </w:pPr>
          </w:p>
          <w:p w14:paraId="2AC65262" w14:textId="339C41CF" w:rsidR="00403FCF" w:rsidRPr="00A0432E" w:rsidRDefault="00E72250" w:rsidP="00A0432E">
            <w:pPr>
              <w:pStyle w:val="Listenabsatz"/>
              <w:numPr>
                <w:ilvl w:val="0"/>
                <w:numId w:val="3"/>
              </w:numPr>
              <w:rPr>
                <w:rFonts w:cs="Arial"/>
                <w:sz w:val="22"/>
                <w:szCs w:val="22"/>
              </w:rPr>
            </w:pPr>
            <w:r w:rsidRPr="00403FCF">
              <w:rPr>
                <w:rFonts w:cs="Arial"/>
                <w:sz w:val="22"/>
                <w:szCs w:val="22"/>
              </w:rPr>
              <w:t>Gruppe 3 kann weggelassen werden. Sollten sich aber Schülerinnen und Schüler in der Klasse befinden, die sich erst seit sehr kurzer Zeit in Deutschland aufhalten, dann bietet</w:t>
            </w:r>
            <w:r w:rsidR="009B2089">
              <w:rPr>
                <w:rFonts w:cs="Arial"/>
                <w:sz w:val="22"/>
                <w:szCs w:val="22"/>
              </w:rPr>
              <w:t xml:space="preserve"> es</w:t>
            </w:r>
            <w:r w:rsidRPr="00403FCF">
              <w:rPr>
                <w:rFonts w:cs="Arial"/>
                <w:sz w:val="22"/>
                <w:szCs w:val="22"/>
              </w:rPr>
              <w:t xml:space="preserve"> sich an, den verhältnismäßig einfachen Arbeitsauftrag von Gruppe 3 einzubeziehen. </w:t>
            </w:r>
            <w:r w:rsidR="009B2089">
              <w:rPr>
                <w:rFonts w:cs="Arial"/>
                <w:sz w:val="22"/>
                <w:szCs w:val="22"/>
              </w:rPr>
              <w:t xml:space="preserve">Hinweis: </w:t>
            </w:r>
            <w:r w:rsidRPr="00403FCF">
              <w:rPr>
                <w:rFonts w:cs="Arial"/>
                <w:sz w:val="22"/>
                <w:szCs w:val="22"/>
              </w:rPr>
              <w:t>D</w:t>
            </w:r>
            <w:r w:rsidR="006A75E0" w:rsidRPr="00403FCF">
              <w:rPr>
                <w:rFonts w:cs="Arial"/>
                <w:sz w:val="22"/>
                <w:szCs w:val="22"/>
              </w:rPr>
              <w:t xml:space="preserve">ie digitale Pinnwand </w:t>
            </w:r>
            <w:r w:rsidR="00541A80" w:rsidRPr="00403FCF">
              <w:rPr>
                <w:rFonts w:cs="Arial"/>
                <w:sz w:val="22"/>
                <w:szCs w:val="22"/>
              </w:rPr>
              <w:t xml:space="preserve">für die Ergebnissicherung </w:t>
            </w:r>
            <w:r w:rsidRPr="00403FCF">
              <w:rPr>
                <w:rFonts w:cs="Arial"/>
                <w:sz w:val="22"/>
                <w:szCs w:val="22"/>
              </w:rPr>
              <w:t>ist für alle drei Gruppen ausgelegt.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DC8A" w14:textId="77777777" w:rsidR="001A551B" w:rsidRPr="006F4F67" w:rsidRDefault="001A551B" w:rsidP="001A551B">
            <w:pPr>
              <w:pStyle w:val="Tabellenstil2"/>
              <w:numPr>
                <w:ilvl w:val="0"/>
                <w:numId w:val="4"/>
              </w:numPr>
              <w:rPr>
                <w:rFonts w:ascii="Arial" w:eastAsiaTheme="minorHAnsi" w:hAnsi="Arial" w:cs="Arial"/>
                <w:color w:val="C00000"/>
                <w:sz w:val="22"/>
                <w:szCs w:val="22"/>
                <w:lang w:eastAsia="en-US"/>
              </w:rPr>
            </w:pPr>
            <w:r w:rsidRPr="006F4F67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763C3CA0" w14:textId="4433A00D" w:rsidR="000B3E1C" w:rsidRPr="00543382" w:rsidRDefault="000B3E1C" w:rsidP="007616CA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  <w:r w:rsidRPr="00543382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</w:t>
            </w:r>
            <w:r w:rsidR="007616CA" w:rsidRPr="00543382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3</w:t>
            </w:r>
            <w:r w:rsidR="00403FCF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="007616CA" w:rsidRPr="00543382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4</w:t>
            </w:r>
            <w:r w:rsidRPr="00543382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-3_AM_</w:t>
            </w:r>
            <w:r w:rsidR="007616CA" w:rsidRPr="00543382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1_</w:t>
            </w:r>
            <w:r w:rsidRPr="00543382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K</w:t>
            </w:r>
            <w:r w:rsidR="007616CA" w:rsidRPr="00543382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urzgeschichte_Nora hat </w:t>
            </w:r>
            <w:proofErr w:type="spellStart"/>
            <w:r w:rsidR="007616CA" w:rsidRPr="00543382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hunger_</w:t>
            </w:r>
            <w:r w:rsidRPr="00543382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Erz</w:t>
            </w:r>
            <w:r w:rsidR="007616CA" w:rsidRPr="00543382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ae</w:t>
            </w:r>
            <w:r w:rsidRPr="00543382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hl</w:t>
            </w:r>
            <w:r w:rsidR="007616CA" w:rsidRPr="00543382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gestaltung_Gruppe</w:t>
            </w:r>
            <w:proofErr w:type="spellEnd"/>
            <w:r w:rsidR="007616CA" w:rsidRPr="00543382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1-3</w:t>
            </w:r>
          </w:p>
          <w:p w14:paraId="0688F2D9" w14:textId="4AA54AAA" w:rsidR="000B3E1C" w:rsidRDefault="000B3E1C" w:rsidP="000B3E1C">
            <w:pPr>
              <w:pStyle w:val="Tabellenstil2"/>
              <w:ind w:left="360"/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</w:p>
          <w:p w14:paraId="422E4BB3" w14:textId="77777777" w:rsidR="005E385D" w:rsidRPr="005E385D" w:rsidRDefault="005E385D" w:rsidP="000B3E1C">
            <w:pPr>
              <w:pStyle w:val="Tabellenstil2"/>
              <w:ind w:left="360"/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</w:p>
          <w:p w14:paraId="7DA0E45D" w14:textId="2065C68A" w:rsidR="000B3E1C" w:rsidRPr="005E385D" w:rsidRDefault="000B3E1C" w:rsidP="000B3E1C">
            <w:pPr>
              <w:pStyle w:val="Tabellenstil2"/>
              <w:ind w:left="360"/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</w:p>
          <w:p w14:paraId="7B7E4E42" w14:textId="378D27AC" w:rsidR="000B3E1C" w:rsidRPr="005E385D" w:rsidRDefault="000B3E1C" w:rsidP="000B3E1C">
            <w:pPr>
              <w:pStyle w:val="Tabellenstil2"/>
              <w:ind w:left="360"/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</w:p>
          <w:p w14:paraId="3D37C854" w14:textId="200D0600" w:rsidR="000B3E1C" w:rsidRPr="005E385D" w:rsidRDefault="000B3E1C" w:rsidP="000B3E1C">
            <w:pPr>
              <w:pStyle w:val="Tabellenstil2"/>
              <w:ind w:left="360"/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</w:p>
          <w:p w14:paraId="2EABEC6B" w14:textId="1499841D" w:rsidR="000B3E1C" w:rsidRPr="005E385D" w:rsidRDefault="000B3E1C" w:rsidP="000B3E1C">
            <w:pPr>
              <w:pStyle w:val="Tabellenstil2"/>
              <w:ind w:left="360"/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</w:p>
          <w:p w14:paraId="606E0BB3" w14:textId="78C3B095" w:rsidR="000B3E1C" w:rsidRPr="005E385D" w:rsidRDefault="000B3E1C" w:rsidP="000B3E1C">
            <w:pPr>
              <w:pStyle w:val="Tabellenstil2"/>
              <w:ind w:left="360"/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</w:p>
          <w:p w14:paraId="065A4D2D" w14:textId="514F735D" w:rsidR="000B3E1C" w:rsidRPr="005E385D" w:rsidRDefault="000B3E1C" w:rsidP="000B3E1C">
            <w:pPr>
              <w:pStyle w:val="Tabellenstil2"/>
              <w:ind w:left="360"/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</w:p>
          <w:p w14:paraId="2F6E8689" w14:textId="2E1CB34B" w:rsidR="00E72250" w:rsidRPr="005E385D" w:rsidRDefault="00E72250" w:rsidP="00E72250">
            <w:pPr>
              <w:pStyle w:val="Tabellenstil2"/>
              <w:ind w:left="360"/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</w:p>
          <w:p w14:paraId="788104F9" w14:textId="08A8B394" w:rsidR="00E72250" w:rsidRPr="005E385D" w:rsidRDefault="00E72250" w:rsidP="00E72250">
            <w:pPr>
              <w:pStyle w:val="Tabellenstil2"/>
              <w:ind w:left="360"/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</w:p>
          <w:p w14:paraId="4AFDF6A1" w14:textId="1E7118D8" w:rsidR="00E72250" w:rsidRPr="005E385D" w:rsidRDefault="00E72250" w:rsidP="00E72250">
            <w:pPr>
              <w:pStyle w:val="Tabellenstil2"/>
              <w:ind w:left="360"/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</w:p>
          <w:p w14:paraId="73D2CBAA" w14:textId="77777777" w:rsidR="001309C2" w:rsidRPr="005E385D" w:rsidRDefault="001309C2" w:rsidP="00E72250">
            <w:pPr>
              <w:pStyle w:val="Tabellenstil2"/>
              <w:ind w:left="360"/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</w:p>
          <w:p w14:paraId="68AA1E5C" w14:textId="77777777" w:rsidR="00E72250" w:rsidRPr="005E385D" w:rsidRDefault="00E72250" w:rsidP="00E72250">
            <w:pPr>
              <w:pStyle w:val="Tabellenstil2"/>
              <w:ind w:left="360"/>
              <w:rPr>
                <w:rFonts w:ascii="Arial" w:hAnsi="Arial" w:cs="Arial"/>
                <w:b/>
                <w:bCs/>
                <w:color w:val="C00000"/>
                <w:sz w:val="22"/>
                <w:szCs w:val="22"/>
                <w:lang w:val="de-DE"/>
              </w:rPr>
            </w:pPr>
          </w:p>
          <w:p w14:paraId="15533B2B" w14:textId="0F7193E4" w:rsidR="000B3E1C" w:rsidRPr="00403FCF" w:rsidRDefault="00FE009D" w:rsidP="005E385D">
            <w:pPr>
              <w:pStyle w:val="Tabellenstil2"/>
              <w:numPr>
                <w:ilvl w:val="0"/>
                <w:numId w:val="19"/>
              </w:numPr>
              <w:rPr>
                <w:rFonts w:ascii="Arial" w:hAnsi="Arial" w:cs="Arial"/>
                <w:color w:val="C00000"/>
                <w:sz w:val="18"/>
                <w:szCs w:val="18"/>
                <w:lang w:val="de-DE"/>
              </w:rPr>
            </w:pPr>
            <w:hyperlink r:id="rId12" w:history="1">
              <w:r w:rsidR="00E72250" w:rsidRPr="005E385D">
                <w:rPr>
                  <w:rStyle w:val="Hyperlink"/>
                  <w:rFonts w:ascii="Arial" w:hAnsi="Arial" w:cs="Arial"/>
                  <w:color w:val="1F4E79" w:themeColor="accent1" w:themeShade="80"/>
                  <w:sz w:val="22"/>
                  <w:szCs w:val="22"/>
                  <w:lang w:val="de-DE"/>
                </w:rPr>
                <w:t>https://padlet.com/MMatEBS/ctaz4sxiyfo81foe</w:t>
              </w:r>
            </w:hyperlink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191A0" w14:textId="5C88770F" w:rsidR="00790C6F" w:rsidRPr="00403FCF" w:rsidRDefault="00AA266F" w:rsidP="00403FCF">
            <w:pPr>
              <w:pStyle w:val="Listenabsatz"/>
              <w:numPr>
                <w:ilvl w:val="0"/>
                <w:numId w:val="4"/>
              </w:numPr>
              <w:ind w:left="171" w:hanging="171"/>
              <w:rPr>
                <w:rFonts w:cs="Arial"/>
                <w:sz w:val="22"/>
                <w:szCs w:val="22"/>
              </w:rPr>
            </w:pPr>
            <w:r w:rsidRPr="00403FCF">
              <w:rPr>
                <w:rFonts w:cs="Arial"/>
                <w:sz w:val="22"/>
                <w:szCs w:val="22"/>
              </w:rPr>
              <w:t>15 Min</w:t>
            </w:r>
            <w:r w:rsidR="00403FCF">
              <w:rPr>
                <w:rFonts w:cs="Arial"/>
                <w:sz w:val="22"/>
                <w:szCs w:val="22"/>
              </w:rPr>
              <w:t>ute</w:t>
            </w:r>
            <w:r w:rsidR="00147031">
              <w:rPr>
                <w:rFonts w:cs="Arial"/>
                <w:sz w:val="22"/>
                <w:szCs w:val="22"/>
              </w:rPr>
              <w:t>n</w:t>
            </w:r>
            <w:r w:rsidRPr="00403FCF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614682" w:rsidRPr="008D002F" w14:paraId="52AADE12" w14:textId="77777777" w:rsidTr="00614682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36DF7" w14:textId="77777777" w:rsidR="00614682" w:rsidRDefault="00614682" w:rsidP="009B2089">
            <w:pPr>
              <w:rPr>
                <w:rFonts w:cs="Arial"/>
                <w:sz w:val="22"/>
                <w:szCs w:val="22"/>
              </w:rPr>
            </w:pPr>
          </w:p>
          <w:p w14:paraId="659200E1" w14:textId="77777777" w:rsidR="00614682" w:rsidRDefault="00614682" w:rsidP="00D3240F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112AB75" w14:textId="77777777" w:rsidR="00614682" w:rsidRDefault="00614682" w:rsidP="00D3240F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0039733" w14:textId="77777777" w:rsidR="00614682" w:rsidRDefault="00614682" w:rsidP="00D3240F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A1AF008" w14:textId="77777777" w:rsidR="00614682" w:rsidRDefault="00614682" w:rsidP="00D3240F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A6A5A24" w14:textId="77777777" w:rsidR="00614682" w:rsidRDefault="00614682" w:rsidP="00D3240F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1C099D2C" w14:textId="267750FA" w:rsidR="00614682" w:rsidRDefault="00614682" w:rsidP="00D3240F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F58F5" w14:textId="77777777" w:rsidR="00614682" w:rsidRPr="009B2089" w:rsidRDefault="00614682" w:rsidP="009B208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47CC8" w14:textId="77777777" w:rsidR="00614682" w:rsidRPr="006F4F67" w:rsidRDefault="00614682" w:rsidP="00614682">
            <w:pPr>
              <w:pStyle w:val="Tabellenstil2"/>
              <w:ind w:left="36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3CCF6" w14:textId="77777777" w:rsidR="00614682" w:rsidRPr="00614682" w:rsidRDefault="00614682" w:rsidP="00614682">
            <w:pPr>
              <w:rPr>
                <w:rFonts w:cs="Arial"/>
                <w:sz w:val="22"/>
                <w:szCs w:val="22"/>
              </w:rPr>
            </w:pPr>
          </w:p>
        </w:tc>
      </w:tr>
      <w:tr w:rsidR="00A0432E" w:rsidRPr="008D002F" w14:paraId="31761B62" w14:textId="77777777" w:rsidTr="00614682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6B08" w14:textId="77777777" w:rsidR="00A0432E" w:rsidRPr="00A0432E" w:rsidRDefault="00A0432E" w:rsidP="00A0432E">
            <w:pPr>
              <w:ind w:left="3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EF08B" w14:textId="1F4A4D22" w:rsidR="00A0432E" w:rsidRPr="00A0432E" w:rsidRDefault="00A0432E" w:rsidP="005E385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EC7C7" w14:textId="77777777" w:rsidR="00A0432E" w:rsidRPr="006F4F67" w:rsidRDefault="00A0432E" w:rsidP="00A0432E">
            <w:pPr>
              <w:pStyle w:val="Tabellenstil2"/>
              <w:ind w:left="36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321D8" w14:textId="77777777" w:rsidR="00A0432E" w:rsidRPr="00A0432E" w:rsidRDefault="00A0432E" w:rsidP="00A0432E">
            <w:pPr>
              <w:ind w:left="360"/>
              <w:rPr>
                <w:rFonts w:cs="Arial"/>
                <w:sz w:val="22"/>
                <w:szCs w:val="22"/>
              </w:rPr>
            </w:pPr>
          </w:p>
        </w:tc>
      </w:tr>
      <w:tr w:rsidR="00614682" w:rsidRPr="008D002F" w14:paraId="0AD6A12D" w14:textId="77777777" w:rsidTr="00F02975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1F6C1" w14:textId="3055A35F" w:rsidR="00614682" w:rsidRPr="00614682" w:rsidRDefault="00614682" w:rsidP="00F02975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614682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lastRenderedPageBreak/>
              <w:t>Lernphase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1EB5" w14:textId="606940C3" w:rsidR="00614682" w:rsidRPr="00614682" w:rsidRDefault="00614682" w:rsidP="00F02975">
            <w:pPr>
              <w:ind w:left="36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614682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AE25E" w14:textId="3A407E25" w:rsidR="00614682" w:rsidRPr="00614682" w:rsidRDefault="00614682" w:rsidP="00614682">
            <w:pPr>
              <w:pStyle w:val="Tabellenstil2"/>
              <w:ind w:left="360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F71C" w14:textId="573428E2" w:rsidR="00614682" w:rsidRPr="00F02975" w:rsidRDefault="00614682" w:rsidP="00F02975">
            <w:pPr>
              <w:ind w:left="29"/>
              <w:rPr>
                <w:rFonts w:cs="Arial"/>
                <w:b/>
                <w:bCs/>
                <w:sz w:val="22"/>
                <w:szCs w:val="22"/>
              </w:rPr>
            </w:pPr>
            <w:r w:rsidRPr="00F02975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ggf. Zeit-</w:t>
            </w:r>
            <w:proofErr w:type="spellStart"/>
            <w:r w:rsidRPr="00F02975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614682" w:rsidRPr="008D002F" w14:paraId="0C2F9B27" w14:textId="77777777" w:rsidTr="00403FCF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7839C" w14:textId="4BDA7A72" w:rsidR="00614682" w:rsidRDefault="00614682" w:rsidP="0061468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EA 2</w:t>
            </w:r>
          </w:p>
          <w:p w14:paraId="17984FCB" w14:textId="13891136" w:rsidR="00614682" w:rsidRPr="005E385D" w:rsidRDefault="00614682" w:rsidP="00614682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0F0657DC" w14:textId="33604EE2" w:rsidR="00614682" w:rsidRPr="008D002F" w:rsidRDefault="00614682" w:rsidP="005E385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734D58F" wp14:editId="30F1A1D2">
                  <wp:extent cx="648000" cy="36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0799C" w14:textId="756B05BF" w:rsidR="00614682" w:rsidRPr="001309C2" w:rsidRDefault="00614682" w:rsidP="001309C2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403FCF">
              <w:rPr>
                <w:rFonts w:cs="Arial"/>
                <w:sz w:val="22"/>
                <w:szCs w:val="22"/>
              </w:rPr>
              <w:t>Alle Teams sollen</w:t>
            </w:r>
            <w:r w:rsidR="009B2089">
              <w:rPr>
                <w:rFonts w:cs="Arial"/>
                <w:sz w:val="22"/>
                <w:szCs w:val="22"/>
              </w:rPr>
              <w:t>,</w:t>
            </w:r>
            <w:r w:rsidRPr="00403FCF">
              <w:rPr>
                <w:rFonts w:cs="Arial"/>
                <w:sz w:val="22"/>
                <w:szCs w:val="22"/>
              </w:rPr>
              <w:t xml:space="preserve"> nachdem </w:t>
            </w:r>
            <w:r w:rsidR="009B2089">
              <w:rPr>
                <w:rFonts w:cs="Arial"/>
                <w:sz w:val="22"/>
                <w:szCs w:val="22"/>
              </w:rPr>
              <w:t>die Perspektive verändert wurde,</w:t>
            </w:r>
            <w:r w:rsidRPr="00403FCF">
              <w:rPr>
                <w:rFonts w:cs="Arial"/>
                <w:sz w:val="22"/>
                <w:szCs w:val="22"/>
              </w:rPr>
              <w:t xml:space="preserve"> die Geschichte einsprechen und dabei auf Betonung, Pausen, Sprechtempo etc. achten. </w:t>
            </w:r>
          </w:p>
          <w:p w14:paraId="0B4A7F1C" w14:textId="4CD562E1" w:rsidR="00614682" w:rsidRPr="001309C2" w:rsidRDefault="00614682" w:rsidP="00614682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403FCF">
              <w:rPr>
                <w:rFonts w:cs="Arial"/>
                <w:sz w:val="22"/>
                <w:szCs w:val="22"/>
              </w:rPr>
              <w:t xml:space="preserve">Wird Gruppe 3 weggelassen, </w:t>
            </w:r>
            <w:r w:rsidR="00FE009D">
              <w:rPr>
                <w:rFonts w:cs="Arial"/>
                <w:sz w:val="22"/>
                <w:szCs w:val="22"/>
              </w:rPr>
              <w:t>sollte</w:t>
            </w:r>
            <w:r w:rsidRPr="00403FCF">
              <w:rPr>
                <w:rFonts w:cs="Arial"/>
                <w:sz w:val="22"/>
                <w:szCs w:val="22"/>
              </w:rPr>
              <w:t xml:space="preserve"> das betonte Vorlesen der Kurzgeschichte von der Lehrkraft übernommen werden, um den Vergleich </w:t>
            </w:r>
            <w:r w:rsidR="00FE009D">
              <w:rPr>
                <w:rFonts w:cs="Arial"/>
                <w:sz w:val="22"/>
                <w:szCs w:val="22"/>
              </w:rPr>
              <w:t>der</w:t>
            </w:r>
            <w:r w:rsidRPr="00403FCF">
              <w:rPr>
                <w:rFonts w:cs="Arial"/>
                <w:sz w:val="22"/>
                <w:szCs w:val="22"/>
              </w:rPr>
              <w:t xml:space="preserve"> unterschiedlichen Erzählverhalten </w:t>
            </w:r>
            <w:r w:rsidR="00FE009D">
              <w:rPr>
                <w:rFonts w:cs="Arial"/>
                <w:sz w:val="22"/>
                <w:szCs w:val="22"/>
              </w:rPr>
              <w:t>zu ermöglichen</w:t>
            </w:r>
            <w:r w:rsidRPr="00403FCF">
              <w:rPr>
                <w:rFonts w:cs="Arial"/>
                <w:sz w:val="22"/>
                <w:szCs w:val="22"/>
              </w:rPr>
              <w:t xml:space="preserve">. </w:t>
            </w:r>
          </w:p>
          <w:p w14:paraId="016547E6" w14:textId="57BCA218" w:rsidR="00614682" w:rsidRPr="00403FCF" w:rsidRDefault="00614682" w:rsidP="00614682">
            <w:pPr>
              <w:pStyle w:val="Listenabsatz"/>
              <w:numPr>
                <w:ilvl w:val="0"/>
                <w:numId w:val="8"/>
              </w:numPr>
              <w:rPr>
                <w:rFonts w:cs="Arial"/>
                <w:sz w:val="22"/>
                <w:szCs w:val="22"/>
              </w:rPr>
            </w:pPr>
            <w:r w:rsidRPr="00403FCF">
              <w:rPr>
                <w:rFonts w:cs="Arial"/>
                <w:sz w:val="22"/>
                <w:szCs w:val="22"/>
              </w:rPr>
              <w:t>Die Schülerinnen und Schüler werden im Arbeitsmaterial dazu aufgefordert, die Audiodatei entsprechend in eine digitale Pinnwand einzubinden.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AFD9F" w14:textId="77777777" w:rsidR="00614682" w:rsidRPr="006F4F67" w:rsidRDefault="00614682" w:rsidP="00614682">
            <w:pPr>
              <w:pStyle w:val="Tabellenstil2"/>
              <w:numPr>
                <w:ilvl w:val="0"/>
                <w:numId w:val="4"/>
              </w:numPr>
              <w:rPr>
                <w:rFonts w:ascii="Arial" w:eastAsiaTheme="minorHAnsi" w:hAnsi="Arial" w:cs="Arial"/>
                <w:color w:val="C00000"/>
                <w:sz w:val="22"/>
                <w:szCs w:val="22"/>
                <w:lang w:eastAsia="en-US"/>
              </w:rPr>
            </w:pPr>
            <w:r w:rsidRPr="006F4F67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00C05641" w14:textId="7C211116" w:rsidR="00614682" w:rsidRDefault="00614682" w:rsidP="00614682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 w:rsidRPr="006A75E0"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  <w:t>einfache App zum Erstellen von Audiodateien</w:t>
            </w:r>
          </w:p>
          <w:p w14:paraId="1B997CDE" w14:textId="6A581E7F" w:rsidR="005E385D" w:rsidRDefault="005E385D" w:rsidP="005E385D">
            <w:pPr>
              <w:pStyle w:val="Tabellenstil2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</w:p>
          <w:p w14:paraId="5196E3C6" w14:textId="24AD0384" w:rsidR="005E385D" w:rsidRDefault="005E385D" w:rsidP="005E385D">
            <w:pPr>
              <w:pStyle w:val="Tabellenstil2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</w:p>
          <w:p w14:paraId="1C6C979A" w14:textId="0D00AEB6" w:rsidR="005E385D" w:rsidRDefault="005E385D" w:rsidP="005E385D">
            <w:pPr>
              <w:pStyle w:val="Tabellenstil2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</w:p>
          <w:p w14:paraId="6E3B45B2" w14:textId="72EDA5BD" w:rsidR="005E385D" w:rsidRDefault="005E385D" w:rsidP="005E385D">
            <w:pPr>
              <w:pStyle w:val="Tabellenstil2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</w:p>
          <w:p w14:paraId="21FC290A" w14:textId="77777777" w:rsidR="005E385D" w:rsidRPr="006A75E0" w:rsidRDefault="005E385D" w:rsidP="005E385D">
            <w:pPr>
              <w:pStyle w:val="Tabellenstil2"/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</w:p>
          <w:p w14:paraId="25840624" w14:textId="52EC1F5E" w:rsidR="00614682" w:rsidRPr="00C6494E" w:rsidRDefault="00FE009D" w:rsidP="00614682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1F4E79" w:themeColor="accent1" w:themeShade="80"/>
                <w:sz w:val="22"/>
                <w:szCs w:val="22"/>
                <w:lang w:val="de-DE"/>
              </w:rPr>
            </w:pPr>
            <w:hyperlink r:id="rId13" w:history="1">
              <w:r w:rsidR="00614682" w:rsidRPr="00543382">
                <w:rPr>
                  <w:rStyle w:val="Hyperlink"/>
                  <w:rFonts w:ascii="Arial" w:hAnsi="Arial" w:cs="Arial"/>
                  <w:color w:val="1F4E79" w:themeColor="accent1" w:themeShade="80"/>
                  <w:sz w:val="22"/>
                  <w:szCs w:val="22"/>
                  <w:lang w:val="de-DE"/>
                </w:rPr>
                <w:t>https://padlet.com/MMatEBS/ctaz4sxiyfo81foe</w:t>
              </w:r>
            </w:hyperlink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66C6" w14:textId="7D4B8DAD" w:rsidR="00614682" w:rsidRPr="00403FCF" w:rsidRDefault="00614682" w:rsidP="00614682">
            <w:pPr>
              <w:pStyle w:val="Listenabsatz"/>
              <w:numPr>
                <w:ilvl w:val="0"/>
                <w:numId w:val="4"/>
              </w:numPr>
              <w:ind w:left="171" w:hanging="171"/>
              <w:rPr>
                <w:rFonts w:cs="Arial"/>
                <w:sz w:val="22"/>
                <w:szCs w:val="22"/>
              </w:rPr>
            </w:pPr>
            <w:r w:rsidRPr="00403FCF">
              <w:rPr>
                <w:rFonts w:cs="Arial"/>
                <w:sz w:val="22"/>
                <w:szCs w:val="22"/>
              </w:rPr>
              <w:t>30 Min</w:t>
            </w:r>
            <w:r>
              <w:rPr>
                <w:rFonts w:cs="Arial"/>
                <w:sz w:val="22"/>
                <w:szCs w:val="22"/>
              </w:rPr>
              <w:t>uten</w:t>
            </w:r>
          </w:p>
        </w:tc>
      </w:tr>
      <w:tr w:rsidR="00614682" w:rsidRPr="008D002F" w14:paraId="760794A0" w14:textId="77777777" w:rsidTr="006317E2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B41A9" w14:textId="2F4FBD36" w:rsidR="00614682" w:rsidRDefault="00614682" w:rsidP="0061468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EA 3</w:t>
            </w:r>
          </w:p>
          <w:p w14:paraId="300A75A8" w14:textId="56872DEB" w:rsidR="00614682" w:rsidRPr="005E385D" w:rsidRDefault="00614682" w:rsidP="00614682">
            <w:pPr>
              <w:jc w:val="center"/>
              <w:rPr>
                <w:rFonts w:cs="Arial"/>
                <w:sz w:val="10"/>
                <w:szCs w:val="10"/>
              </w:rPr>
            </w:pPr>
          </w:p>
          <w:p w14:paraId="7607949C" w14:textId="4F38E618" w:rsidR="00614682" w:rsidRPr="00E72250" w:rsidRDefault="00614682" w:rsidP="005E385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D2CA2F8" wp14:editId="0474C2D0">
                  <wp:extent cx="360000" cy="360000"/>
                  <wp:effectExtent l="0" t="0" r="0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B67D7" w14:textId="236AFE27" w:rsidR="00614682" w:rsidRPr="001309C2" w:rsidRDefault="00614682" w:rsidP="00614682">
            <w:pPr>
              <w:pStyle w:val="Listenabsatz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403FCF">
              <w:rPr>
                <w:rFonts w:cs="Arial"/>
                <w:sz w:val="22"/>
                <w:szCs w:val="22"/>
              </w:rPr>
              <w:t>In der Gruppe findet durch die Bewertungsfunktion der digitalen Pinnwand und in Einzelbewertung ein Auswahlverfahren statt. Dafür steht Schülermaterial mit einem Bewertungs</w:t>
            </w:r>
            <w:r>
              <w:rPr>
                <w:rFonts w:cs="Arial"/>
                <w:sz w:val="22"/>
                <w:szCs w:val="22"/>
              </w:rPr>
              <w:t>-</w:t>
            </w:r>
            <w:r w:rsidRPr="00403FCF">
              <w:rPr>
                <w:rFonts w:cs="Arial"/>
                <w:sz w:val="22"/>
                <w:szCs w:val="22"/>
              </w:rPr>
              <w:t xml:space="preserve">raster zur Verfügung, das aber nicht zwingend eingesetzt werden muss. </w:t>
            </w:r>
          </w:p>
          <w:p w14:paraId="7607949D" w14:textId="42D411CB" w:rsidR="00614682" w:rsidRPr="00403FCF" w:rsidRDefault="00614682" w:rsidP="00614682">
            <w:pPr>
              <w:pStyle w:val="Listenabsatz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403FCF">
              <w:rPr>
                <w:rFonts w:cs="Arial"/>
                <w:sz w:val="22"/>
                <w:szCs w:val="22"/>
              </w:rPr>
              <w:t xml:space="preserve">Die Lehrkraft fordert die Schülerinnen und Schüler auf, sich die einzelnen Beiträge </w:t>
            </w:r>
            <w:r w:rsidRPr="00403FCF">
              <w:rPr>
                <w:rFonts w:cs="Arial"/>
                <w:sz w:val="22"/>
                <w:szCs w:val="22"/>
                <w:u w:val="single"/>
              </w:rPr>
              <w:t>innerhalb der Gruppe</w:t>
            </w:r>
            <w:r w:rsidRPr="00403FCF">
              <w:rPr>
                <w:rFonts w:cs="Arial"/>
                <w:sz w:val="22"/>
                <w:szCs w:val="22"/>
              </w:rPr>
              <w:t xml:space="preserve"> anzuhören und zu bewerten. 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8A3DF" w14:textId="77777777" w:rsidR="00614682" w:rsidRPr="006F4F67" w:rsidRDefault="00614682" w:rsidP="00614682">
            <w:pPr>
              <w:pStyle w:val="Tabellenstil2"/>
              <w:numPr>
                <w:ilvl w:val="0"/>
                <w:numId w:val="4"/>
              </w:numPr>
              <w:rPr>
                <w:rFonts w:ascii="Arial" w:eastAsiaTheme="minorHAnsi" w:hAnsi="Arial" w:cs="Arial"/>
                <w:color w:val="C00000"/>
                <w:sz w:val="22"/>
                <w:szCs w:val="22"/>
                <w:lang w:eastAsia="en-US"/>
              </w:rPr>
            </w:pPr>
            <w:r w:rsidRPr="006F4F67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03613440" w14:textId="3B3B4212" w:rsidR="00614682" w:rsidRPr="00543382" w:rsidRDefault="00FE009D" w:rsidP="00614682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1F4E79" w:themeColor="accent1" w:themeShade="80"/>
                <w:sz w:val="22"/>
                <w:szCs w:val="22"/>
                <w:lang w:val="de-DE"/>
              </w:rPr>
            </w:pPr>
            <w:hyperlink r:id="rId15" w:history="1">
              <w:r w:rsidR="00614682" w:rsidRPr="00543382">
                <w:rPr>
                  <w:rStyle w:val="Hyperlink"/>
                  <w:rFonts w:ascii="Arial" w:hAnsi="Arial" w:cs="Arial"/>
                  <w:color w:val="1F4E79" w:themeColor="accent1" w:themeShade="80"/>
                  <w:sz w:val="22"/>
                  <w:szCs w:val="22"/>
                  <w:lang w:val="de-DE"/>
                </w:rPr>
                <w:t>https://padlet.com/MMatEBS/ctaz4sxiyfo81foe</w:t>
              </w:r>
            </w:hyperlink>
          </w:p>
          <w:p w14:paraId="7607949E" w14:textId="1B0F30B3" w:rsidR="00614682" w:rsidRPr="00543382" w:rsidRDefault="00614682" w:rsidP="00614682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  <w:r w:rsidRPr="00543382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01-3</w:t>
            </w:r>
            <w: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543382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4-3_AM_2_Kurzgeschichte_Nora hat Hunger_Erzaehlgestaltung_Bewertungsratser.docx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9F" w14:textId="5ED6B69C" w:rsidR="00614682" w:rsidRPr="00403FCF" w:rsidRDefault="00614682" w:rsidP="00614682">
            <w:pPr>
              <w:pStyle w:val="Listenabsatz"/>
              <w:numPr>
                <w:ilvl w:val="0"/>
                <w:numId w:val="4"/>
              </w:numPr>
              <w:ind w:left="171" w:hanging="171"/>
              <w:rPr>
                <w:rFonts w:cs="Arial"/>
                <w:sz w:val="22"/>
                <w:szCs w:val="22"/>
              </w:rPr>
            </w:pPr>
            <w:r w:rsidRPr="00403FCF">
              <w:rPr>
                <w:rFonts w:cs="Arial"/>
                <w:sz w:val="22"/>
                <w:szCs w:val="22"/>
              </w:rPr>
              <w:t>20 Min</w:t>
            </w:r>
            <w:r>
              <w:rPr>
                <w:rFonts w:cs="Arial"/>
                <w:sz w:val="22"/>
                <w:szCs w:val="22"/>
              </w:rPr>
              <w:t>uten</w:t>
            </w:r>
          </w:p>
        </w:tc>
      </w:tr>
      <w:tr w:rsidR="00614682" w:rsidRPr="008D002F" w14:paraId="760794A5" w14:textId="77777777" w:rsidTr="00F02975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708F4" w14:textId="5AC1EAEE" w:rsidR="00614682" w:rsidRDefault="00614682" w:rsidP="0061468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EA 4</w:t>
            </w:r>
            <w:r w:rsidR="005E385D">
              <w:rPr>
                <w:rFonts w:cs="Arial"/>
                <w:sz w:val="22"/>
                <w:szCs w:val="22"/>
              </w:rPr>
              <w:t xml:space="preserve"> mit</w:t>
            </w:r>
          </w:p>
          <w:p w14:paraId="00CB1B78" w14:textId="1C0D86BF" w:rsidR="00614682" w:rsidRDefault="00614682" w:rsidP="0061468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Ergebnis-sicherung 1</w:t>
            </w:r>
          </w:p>
          <w:p w14:paraId="4ACA8371" w14:textId="5A3A11D6" w:rsidR="00614682" w:rsidRPr="005E385D" w:rsidRDefault="00614682" w:rsidP="00614682">
            <w:pPr>
              <w:jc w:val="center"/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</w:p>
          <w:p w14:paraId="760794A1" w14:textId="0BB8C782" w:rsidR="00614682" w:rsidRPr="008D002F" w:rsidRDefault="00614682" w:rsidP="0061468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3EE6113" wp14:editId="5B0EF297">
                  <wp:extent cx="347294" cy="360000"/>
                  <wp:effectExtent l="0" t="0" r="0" b="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2FD8C" w14:textId="0AE9AD4E" w:rsidR="00614682" w:rsidRDefault="00614682" w:rsidP="00614682">
            <w:pPr>
              <w:pStyle w:val="Listenabsatz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403FCF">
              <w:rPr>
                <w:rFonts w:cs="Arial"/>
                <w:sz w:val="22"/>
                <w:szCs w:val="22"/>
              </w:rPr>
              <w:t xml:space="preserve">Die jeweils beste Interpretation wird über die digitale Pinnwand der ganzen Klasse präsentiert. Im Plenum werden die unterschiedlichen Wirkungsweisen der Erzählweisen diskutiert und </w:t>
            </w:r>
            <w:r w:rsidR="00FE009D">
              <w:rPr>
                <w:rFonts w:cs="Arial"/>
                <w:sz w:val="22"/>
                <w:szCs w:val="22"/>
              </w:rPr>
              <w:t>auf</w:t>
            </w:r>
            <w:r w:rsidRPr="00403FCF">
              <w:rPr>
                <w:rFonts w:cs="Arial"/>
                <w:sz w:val="22"/>
                <w:szCs w:val="22"/>
              </w:rPr>
              <w:t xml:space="preserve"> der Pinnwand fixiert.</w:t>
            </w:r>
          </w:p>
          <w:p w14:paraId="760794A2" w14:textId="209B92F1" w:rsidR="00614682" w:rsidRPr="00403FCF" w:rsidRDefault="00614682" w:rsidP="00614682">
            <w:pPr>
              <w:pStyle w:val="Listenabsatz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403FCF">
              <w:rPr>
                <w:rFonts w:cs="Arial"/>
                <w:sz w:val="22"/>
                <w:szCs w:val="22"/>
              </w:rPr>
              <w:t xml:space="preserve">Die Lehrkraft führt dabei auch die Fachbegriffe und die Unterscheidung zwischen Erzählform und </w:t>
            </w:r>
            <w:proofErr w:type="gramStart"/>
            <w:r w:rsidRPr="00403FCF">
              <w:rPr>
                <w:rFonts w:cs="Arial"/>
                <w:sz w:val="22"/>
                <w:szCs w:val="22"/>
              </w:rPr>
              <w:t>Erzählverhalten</w:t>
            </w:r>
            <w:r w:rsidR="00FE009D">
              <w:rPr>
                <w:rFonts w:cs="Arial"/>
                <w:sz w:val="22"/>
                <w:szCs w:val="22"/>
              </w:rPr>
              <w:t xml:space="preserve"> </w:t>
            </w:r>
            <w:r w:rsidR="00FE009D" w:rsidRPr="00403FCF">
              <w:rPr>
                <w:rFonts w:cs="Arial"/>
                <w:sz w:val="22"/>
                <w:szCs w:val="22"/>
              </w:rPr>
              <w:t xml:space="preserve"> </w:t>
            </w:r>
            <w:r w:rsidR="00FE009D" w:rsidRPr="00403FCF">
              <w:rPr>
                <w:rFonts w:cs="Arial"/>
                <w:sz w:val="22"/>
                <w:szCs w:val="22"/>
              </w:rPr>
              <w:t>ein</w:t>
            </w:r>
            <w:proofErr w:type="gramEnd"/>
            <w:r w:rsidRPr="00403FCF">
              <w:rPr>
                <w:rFonts w:cs="Arial"/>
                <w:sz w:val="22"/>
                <w:szCs w:val="22"/>
              </w:rPr>
              <w:t>. Die Schüler</w:t>
            </w:r>
            <w:r>
              <w:rPr>
                <w:rFonts w:cs="Arial"/>
                <w:sz w:val="22"/>
                <w:szCs w:val="22"/>
              </w:rPr>
              <w:t>innen und Schüler</w:t>
            </w:r>
            <w:r w:rsidRPr="00403FCF">
              <w:rPr>
                <w:rFonts w:cs="Arial"/>
                <w:sz w:val="22"/>
                <w:szCs w:val="22"/>
              </w:rPr>
              <w:t xml:space="preserve"> fixieren das Ergebnis parallel auf einem A</w:t>
            </w:r>
            <w:r w:rsidR="00FE009D">
              <w:rPr>
                <w:rFonts w:cs="Arial"/>
                <w:sz w:val="22"/>
                <w:szCs w:val="22"/>
              </w:rPr>
              <w:t>rbeits-blatt</w:t>
            </w:r>
            <w:r w:rsidRPr="00403FCF">
              <w:rPr>
                <w:rFonts w:cs="Arial"/>
                <w:sz w:val="22"/>
                <w:szCs w:val="22"/>
              </w:rPr>
              <w:t>. Eine mögliche Lösung für die digitale Pinnwand und auch für den Inhalt des Arbeitsblattes findet sich auf einer sep</w:t>
            </w:r>
            <w:r>
              <w:rPr>
                <w:rFonts w:cs="Arial"/>
                <w:sz w:val="22"/>
                <w:szCs w:val="22"/>
              </w:rPr>
              <w:t>a</w:t>
            </w:r>
            <w:r w:rsidRPr="00403FCF">
              <w:rPr>
                <w:rFonts w:cs="Arial"/>
                <w:sz w:val="22"/>
                <w:szCs w:val="22"/>
              </w:rPr>
              <w:t>raten digitalen Pinnwand.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E92CD" w14:textId="77777777" w:rsidR="00614682" w:rsidRPr="006F4F67" w:rsidRDefault="00614682" w:rsidP="00614682">
            <w:pPr>
              <w:pStyle w:val="Tabellenstil2"/>
              <w:numPr>
                <w:ilvl w:val="0"/>
                <w:numId w:val="4"/>
              </w:numPr>
              <w:rPr>
                <w:rFonts w:ascii="Arial" w:eastAsiaTheme="minorHAnsi" w:hAnsi="Arial" w:cs="Arial"/>
                <w:color w:val="C00000"/>
                <w:sz w:val="22"/>
                <w:szCs w:val="22"/>
                <w:lang w:eastAsia="en-US"/>
              </w:rPr>
            </w:pPr>
            <w:r w:rsidRPr="006F4F67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7977434F" w14:textId="028BDA9E" w:rsidR="00614682" w:rsidRPr="00543382" w:rsidRDefault="00FE009D" w:rsidP="00614682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1F4E79" w:themeColor="accent1" w:themeShade="80"/>
                <w:sz w:val="22"/>
                <w:szCs w:val="22"/>
                <w:lang w:val="de-DE"/>
              </w:rPr>
            </w:pPr>
            <w:hyperlink r:id="rId17" w:history="1">
              <w:r w:rsidR="00614682" w:rsidRPr="00543382">
                <w:rPr>
                  <w:rStyle w:val="Hyperlink"/>
                  <w:rFonts w:ascii="Arial" w:hAnsi="Arial" w:cs="Arial"/>
                  <w:color w:val="1F4E79" w:themeColor="accent1" w:themeShade="80"/>
                  <w:sz w:val="22"/>
                  <w:szCs w:val="22"/>
                  <w:lang w:val="de-DE"/>
                </w:rPr>
                <w:t>https://padlet.com/MMatEBS/ctaz4sxiyfo81foe</w:t>
              </w:r>
            </w:hyperlink>
          </w:p>
          <w:p w14:paraId="397F1C64" w14:textId="38C15CCA" w:rsidR="00614682" w:rsidRDefault="00614682" w:rsidP="00614682">
            <w:pPr>
              <w:rPr>
                <w:rFonts w:cs="Arial"/>
                <w:color w:val="C00000"/>
                <w:sz w:val="22"/>
                <w:szCs w:val="22"/>
              </w:rPr>
            </w:pPr>
          </w:p>
          <w:p w14:paraId="6D11732B" w14:textId="517C24E4" w:rsidR="00614682" w:rsidRDefault="00614682" w:rsidP="00614682">
            <w:pPr>
              <w:rPr>
                <w:rFonts w:cs="Arial"/>
                <w:color w:val="C00000"/>
                <w:sz w:val="22"/>
                <w:szCs w:val="22"/>
              </w:rPr>
            </w:pPr>
          </w:p>
          <w:p w14:paraId="4B8414F9" w14:textId="259DDC59" w:rsidR="00614682" w:rsidRPr="00AA266F" w:rsidRDefault="00614682" w:rsidP="00614682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AA266F">
              <w:rPr>
                <w:rFonts w:cs="Arial"/>
                <w:color w:val="000000" w:themeColor="text1"/>
                <w:sz w:val="22"/>
                <w:szCs w:val="22"/>
              </w:rPr>
              <w:t xml:space="preserve">Lösung </w:t>
            </w:r>
            <w:proofErr w:type="spellStart"/>
            <w:r w:rsidRPr="00AA266F">
              <w:rPr>
                <w:rFonts w:cs="Arial"/>
                <w:color w:val="000000" w:themeColor="text1"/>
                <w:sz w:val="22"/>
                <w:szCs w:val="22"/>
              </w:rPr>
              <w:t>Padlet</w:t>
            </w:r>
            <w:proofErr w:type="spellEnd"/>
            <w:r w:rsidRPr="00AA266F">
              <w:rPr>
                <w:rFonts w:cs="Arial"/>
                <w:color w:val="000000" w:themeColor="text1"/>
                <w:sz w:val="22"/>
                <w:szCs w:val="22"/>
              </w:rPr>
              <w:t xml:space="preserve"> &amp; AB:</w:t>
            </w:r>
          </w:p>
          <w:p w14:paraId="760794A3" w14:textId="6F3865D3" w:rsidR="00614682" w:rsidRPr="00543382" w:rsidRDefault="00FE009D" w:rsidP="00614682">
            <w:pPr>
              <w:pStyle w:val="Listenabsatz"/>
              <w:numPr>
                <w:ilvl w:val="0"/>
                <w:numId w:val="5"/>
              </w:numPr>
              <w:rPr>
                <w:rFonts w:cs="Arial"/>
                <w:color w:val="C00000"/>
                <w:sz w:val="22"/>
                <w:szCs w:val="22"/>
              </w:rPr>
            </w:pPr>
            <w:hyperlink r:id="rId18" w:history="1">
              <w:r w:rsidR="00614682" w:rsidRPr="00543382">
                <w:rPr>
                  <w:rStyle w:val="Hyperlink"/>
                  <w:rFonts w:cs="Arial"/>
                  <w:color w:val="1F4E79" w:themeColor="accent1" w:themeShade="80"/>
                  <w:sz w:val="22"/>
                  <w:szCs w:val="22"/>
                </w:rPr>
                <w:t>https://padlet.com/MMatEBS/rk7qaksbbdsyxwu9</w:t>
              </w:r>
            </w:hyperlink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794A4" w14:textId="67772B0A" w:rsidR="00614682" w:rsidRPr="00403FCF" w:rsidRDefault="00614682" w:rsidP="005305F9">
            <w:pPr>
              <w:pStyle w:val="Listenabsatz"/>
              <w:numPr>
                <w:ilvl w:val="0"/>
                <w:numId w:val="5"/>
              </w:numPr>
              <w:pBdr>
                <w:bottom w:val="none" w:sz="0" w:space="0" w:color="auto"/>
              </w:pBdr>
              <w:ind w:left="171" w:hanging="171"/>
              <w:rPr>
                <w:rFonts w:cs="Arial"/>
                <w:sz w:val="22"/>
                <w:szCs w:val="22"/>
              </w:rPr>
            </w:pPr>
            <w:r w:rsidRPr="00403FCF">
              <w:rPr>
                <w:rFonts w:cs="Arial"/>
                <w:sz w:val="22"/>
                <w:szCs w:val="22"/>
              </w:rPr>
              <w:t xml:space="preserve">20 </w:t>
            </w:r>
            <w:r w:rsidRPr="006317E2">
              <w:rPr>
                <w:rFonts w:cs="Arial"/>
                <w:sz w:val="22"/>
                <w:szCs w:val="22"/>
              </w:rPr>
              <w:t>Minuten</w:t>
            </w:r>
          </w:p>
        </w:tc>
      </w:tr>
      <w:tr w:rsidR="00F02975" w:rsidRPr="008D002F" w14:paraId="6BBC8FBD" w14:textId="77777777" w:rsidTr="009B1FC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76BDF" w14:textId="77777777" w:rsidR="00F02975" w:rsidRDefault="00F02975" w:rsidP="0061468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30485" w14:textId="77777777" w:rsidR="00F02975" w:rsidRDefault="00F02975" w:rsidP="00F02975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  <w:p w14:paraId="36059A14" w14:textId="77777777" w:rsidR="00F02975" w:rsidRDefault="00F02975" w:rsidP="00F02975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  <w:p w14:paraId="3BFE498B" w14:textId="77777777" w:rsidR="00F02975" w:rsidRDefault="00F02975" w:rsidP="00F02975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  <w:p w14:paraId="42C7A6A6" w14:textId="77777777" w:rsidR="00F02975" w:rsidRDefault="00F02975" w:rsidP="00F02975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  <w:p w14:paraId="3F256B73" w14:textId="78DC379C" w:rsidR="00F02975" w:rsidRDefault="00F02975" w:rsidP="00F02975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  <w:p w14:paraId="334E4971" w14:textId="5D6451EF" w:rsidR="001309C2" w:rsidRDefault="001309C2" w:rsidP="00F02975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  <w:p w14:paraId="0A71FACB" w14:textId="0051047A" w:rsidR="00F02975" w:rsidRPr="00403FCF" w:rsidRDefault="00F02975" w:rsidP="00F02975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EFABD" w14:textId="77777777" w:rsidR="00F02975" w:rsidRPr="006F4F67" w:rsidRDefault="00F02975" w:rsidP="00F02975">
            <w:pPr>
              <w:pStyle w:val="Tabellenstil2"/>
              <w:ind w:left="36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5F8F4" w14:textId="77777777" w:rsidR="00F02975" w:rsidRPr="00403FCF" w:rsidRDefault="00F02975" w:rsidP="00F02975">
            <w:pPr>
              <w:pStyle w:val="Listenabsatz"/>
              <w:pBdr>
                <w:bottom w:val="none" w:sz="0" w:space="0" w:color="auto"/>
              </w:pBdr>
              <w:ind w:left="171"/>
              <w:rPr>
                <w:rFonts w:cs="Arial"/>
                <w:sz w:val="22"/>
                <w:szCs w:val="22"/>
              </w:rPr>
            </w:pPr>
          </w:p>
        </w:tc>
      </w:tr>
      <w:tr w:rsidR="00F02975" w:rsidRPr="008D002F" w14:paraId="4A1ACFA6" w14:textId="77777777" w:rsidTr="0033121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A8CA" w14:textId="77777777" w:rsidR="00F02975" w:rsidRDefault="00F02975" w:rsidP="00614682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33E26" w14:textId="77777777" w:rsidR="00F02975" w:rsidRPr="00403FCF" w:rsidRDefault="00F02975" w:rsidP="00F02975">
            <w:pPr>
              <w:pStyle w:val="Listenabsatz"/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41FE2" w14:textId="77777777" w:rsidR="00F02975" w:rsidRPr="006F4F67" w:rsidRDefault="00F02975" w:rsidP="00F02975">
            <w:pPr>
              <w:pStyle w:val="Tabellenstil2"/>
              <w:ind w:left="36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7E00B" w14:textId="0D5855F2" w:rsidR="00F02975" w:rsidRPr="00F02975" w:rsidRDefault="00F02975" w:rsidP="00F02975">
            <w:pPr>
              <w:pStyle w:val="Listenabsatz"/>
              <w:pBdr>
                <w:bottom w:val="none" w:sz="0" w:space="0" w:color="auto"/>
              </w:pBdr>
              <w:ind w:left="171"/>
              <w:rPr>
                <w:rFonts w:cs="Arial"/>
                <w:sz w:val="22"/>
                <w:szCs w:val="22"/>
              </w:rPr>
            </w:pPr>
          </w:p>
        </w:tc>
      </w:tr>
      <w:tr w:rsidR="00F02975" w:rsidRPr="008D002F" w14:paraId="79ECB8F3" w14:textId="77777777" w:rsidTr="0033121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418E9" w14:textId="0122BA84" w:rsidR="00F02975" w:rsidRDefault="00F02975" w:rsidP="00F02975">
            <w:pPr>
              <w:jc w:val="center"/>
              <w:rPr>
                <w:rFonts w:cs="Arial"/>
                <w:sz w:val="22"/>
                <w:szCs w:val="22"/>
              </w:rPr>
            </w:pPr>
            <w:r w:rsidRPr="00614682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lastRenderedPageBreak/>
              <w:t>Lernphase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C6A5B" w14:textId="2C5A0A6F" w:rsidR="00F02975" w:rsidRPr="00403FCF" w:rsidRDefault="00F02975" w:rsidP="00331213">
            <w:pPr>
              <w:pStyle w:val="Listenabsatz"/>
              <w:pBdr>
                <w:right w:val="single" w:sz="2" w:space="4" w:color="000000"/>
                <w:between w:val="single" w:sz="2" w:space="1" w:color="000000"/>
              </w:pBdr>
              <w:ind w:left="360"/>
              <w:rPr>
                <w:rFonts w:cs="Arial"/>
                <w:sz w:val="22"/>
                <w:szCs w:val="22"/>
              </w:rPr>
            </w:pPr>
            <w:r w:rsidRPr="00614682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8D204" w14:textId="77777777" w:rsidR="00F02975" w:rsidRPr="006F4F67" w:rsidRDefault="00F02975" w:rsidP="009B1FC1">
            <w:pPr>
              <w:pStyle w:val="Tabellenstil2"/>
              <w:pBdr>
                <w:left w:val="none" w:sz="0" w:space="0" w:color="auto"/>
              </w:pBdr>
              <w:ind w:left="36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DBCB1" w14:textId="154F0BCF" w:rsidR="00F02975" w:rsidRPr="00F02975" w:rsidRDefault="00F02975" w:rsidP="005305F9">
            <w:pPr>
              <w:pStyle w:val="Listenabsatz"/>
              <w:ind w:left="0"/>
              <w:rPr>
                <w:rFonts w:cs="Arial"/>
                <w:sz w:val="22"/>
                <w:szCs w:val="22"/>
              </w:rPr>
            </w:pPr>
            <w:r w:rsidRPr="00F02975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ggf. Zeit-</w:t>
            </w:r>
            <w:proofErr w:type="spellStart"/>
            <w:r w:rsidRPr="00F02975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F02975" w:rsidRPr="008D002F" w14:paraId="13E58F3E" w14:textId="77777777" w:rsidTr="006317E2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CDB96" w14:textId="14FA772D" w:rsidR="00F02975" w:rsidRDefault="00F02975" w:rsidP="00F0297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HA/EA 5</w:t>
            </w:r>
          </w:p>
          <w:p w14:paraId="2BDD02F7" w14:textId="0EF8ECE6" w:rsidR="00F02975" w:rsidRDefault="00F02975" w:rsidP="00F0297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3CBDB4C" wp14:editId="6EA8F49C">
                  <wp:extent cx="360000" cy="360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EA37F" w14:textId="4C278EFF" w:rsidR="00F02975" w:rsidRPr="001309C2" w:rsidRDefault="00F02975" w:rsidP="00F02975">
            <w:pPr>
              <w:pStyle w:val="Listenabsatz"/>
              <w:numPr>
                <w:ilvl w:val="0"/>
                <w:numId w:val="17"/>
              </w:numPr>
              <w:ind w:left="360"/>
              <w:rPr>
                <w:rFonts w:cs="Arial"/>
                <w:sz w:val="22"/>
                <w:szCs w:val="22"/>
              </w:rPr>
            </w:pPr>
            <w:r w:rsidRPr="00403FCF">
              <w:rPr>
                <w:rFonts w:cs="Arial"/>
                <w:sz w:val="22"/>
                <w:szCs w:val="22"/>
              </w:rPr>
              <w:t xml:space="preserve">Je nach Verlauf kann der </w:t>
            </w:r>
            <w:proofErr w:type="spellStart"/>
            <w:r w:rsidRPr="00403FCF">
              <w:rPr>
                <w:rFonts w:cs="Arial"/>
                <w:sz w:val="22"/>
                <w:szCs w:val="22"/>
              </w:rPr>
              <w:t>LearningSnack</w:t>
            </w:r>
            <w:proofErr w:type="spellEnd"/>
            <w:r w:rsidRPr="00403FCF">
              <w:rPr>
                <w:rFonts w:cs="Arial"/>
                <w:sz w:val="22"/>
                <w:szCs w:val="22"/>
              </w:rPr>
              <w:t xml:space="preserve">, der Erzählformen und </w:t>
            </w:r>
            <w:r w:rsidR="001309C2">
              <w:rPr>
                <w:rFonts w:cs="Arial"/>
                <w:sz w:val="22"/>
                <w:szCs w:val="22"/>
              </w:rPr>
              <w:t>Erzähl</w:t>
            </w:r>
            <w:r w:rsidRPr="00403FCF">
              <w:rPr>
                <w:rFonts w:cs="Arial"/>
                <w:sz w:val="22"/>
                <w:szCs w:val="22"/>
              </w:rPr>
              <w:t xml:space="preserve">verhalten wiederholt und Formulierungsbausteine liefert, im </w:t>
            </w:r>
            <w:proofErr w:type="gramStart"/>
            <w:r w:rsidRPr="00403FCF">
              <w:rPr>
                <w:rFonts w:cs="Arial"/>
                <w:sz w:val="22"/>
                <w:szCs w:val="22"/>
              </w:rPr>
              <w:t>Unterricht  oder</w:t>
            </w:r>
            <w:proofErr w:type="gramEnd"/>
            <w:r w:rsidRPr="00403FCF">
              <w:rPr>
                <w:rFonts w:cs="Arial"/>
                <w:sz w:val="22"/>
                <w:szCs w:val="22"/>
              </w:rPr>
              <w:t xml:space="preserve"> als H</w:t>
            </w:r>
            <w:r w:rsidR="00FE009D">
              <w:rPr>
                <w:rFonts w:cs="Arial"/>
                <w:sz w:val="22"/>
                <w:szCs w:val="22"/>
              </w:rPr>
              <w:t xml:space="preserve">ausaufgabe </w:t>
            </w:r>
            <w:r w:rsidR="00FE009D" w:rsidRPr="00403FCF">
              <w:rPr>
                <w:rFonts w:cs="Arial"/>
                <w:sz w:val="22"/>
                <w:szCs w:val="22"/>
              </w:rPr>
              <w:t>bearbeitet werde</w:t>
            </w:r>
            <w:r w:rsidR="00FE009D">
              <w:rPr>
                <w:rFonts w:cs="Arial"/>
                <w:sz w:val="22"/>
                <w:szCs w:val="22"/>
              </w:rPr>
              <w:t>n</w:t>
            </w:r>
            <w:r w:rsidRPr="00403FCF">
              <w:rPr>
                <w:rFonts w:cs="Arial"/>
                <w:sz w:val="22"/>
                <w:szCs w:val="22"/>
              </w:rPr>
              <w:t xml:space="preserve">. Das </w:t>
            </w:r>
            <w:r>
              <w:rPr>
                <w:rFonts w:cs="Arial"/>
                <w:sz w:val="22"/>
                <w:szCs w:val="22"/>
              </w:rPr>
              <w:t>G</w:t>
            </w:r>
            <w:r w:rsidRPr="00403FCF">
              <w:rPr>
                <w:rFonts w:cs="Arial"/>
                <w:sz w:val="22"/>
                <w:szCs w:val="22"/>
              </w:rPr>
              <w:t xml:space="preserve">leiche gilt für das Ausformulieren des Aufsatzteiles. </w:t>
            </w:r>
          </w:p>
          <w:p w14:paraId="58C784FC" w14:textId="195164CF" w:rsidR="00F02975" w:rsidRPr="00403FCF" w:rsidRDefault="00F02975" w:rsidP="00F02975">
            <w:pPr>
              <w:pStyle w:val="Listenabsatz"/>
              <w:numPr>
                <w:ilvl w:val="0"/>
                <w:numId w:val="17"/>
              </w:numPr>
              <w:ind w:left="360"/>
              <w:rPr>
                <w:rFonts w:cs="Arial"/>
                <w:sz w:val="22"/>
                <w:szCs w:val="22"/>
              </w:rPr>
            </w:pPr>
            <w:r w:rsidRPr="00403FCF">
              <w:rPr>
                <w:rFonts w:cs="Arial"/>
                <w:sz w:val="22"/>
                <w:szCs w:val="22"/>
              </w:rPr>
              <w:t xml:space="preserve">Die Schülerinnen und Schüler sollen </w:t>
            </w:r>
            <w:r>
              <w:rPr>
                <w:rFonts w:cs="Arial"/>
                <w:sz w:val="22"/>
                <w:szCs w:val="22"/>
              </w:rPr>
              <w:t>i</w:t>
            </w:r>
            <w:r w:rsidRPr="00403FCF">
              <w:rPr>
                <w:rFonts w:cs="Arial"/>
                <w:sz w:val="22"/>
                <w:szCs w:val="22"/>
              </w:rPr>
              <w:t xml:space="preserve">hre erworbenen Kenntnisse auf den vorliegenden Aufsatz anwenden und den Aufsatzteil – wenn nötig – mit Hilfe der Formulierungsbausteine </w:t>
            </w:r>
            <w:r w:rsidR="00FE009D">
              <w:rPr>
                <w:rFonts w:cs="Arial"/>
                <w:sz w:val="22"/>
                <w:szCs w:val="22"/>
              </w:rPr>
              <w:t>verfassen</w:t>
            </w:r>
            <w:r w:rsidRPr="00403FC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5D3B0" w14:textId="77777777" w:rsidR="00F02975" w:rsidRPr="00AA266F" w:rsidRDefault="00F02975" w:rsidP="00F02975">
            <w:pPr>
              <w:pStyle w:val="Tabellenstil2"/>
              <w:numPr>
                <w:ilvl w:val="0"/>
                <w:numId w:val="16"/>
              </w:numPr>
              <w:rPr>
                <w:rFonts w:ascii="Arial" w:eastAsiaTheme="minorHAnsi" w:hAnsi="Arial" w:cs="Arial"/>
                <w:color w:val="C00000"/>
                <w:sz w:val="22"/>
                <w:szCs w:val="22"/>
                <w:lang w:val="de-DE" w:eastAsia="en-US"/>
              </w:rPr>
            </w:pPr>
            <w:r w:rsidRPr="006F4F67">
              <w:rPr>
                <w:rFonts w:ascii="Arial" w:hAnsi="Arial" w:cs="Arial"/>
                <w:sz w:val="22"/>
                <w:szCs w:val="22"/>
                <w:lang w:val="de-DE"/>
              </w:rPr>
              <w:t>Tablet mit Stift</w:t>
            </w:r>
          </w:p>
          <w:p w14:paraId="689647FD" w14:textId="77777777" w:rsidR="00F02975" w:rsidRPr="00F02975" w:rsidRDefault="00FE009D" w:rsidP="00F02975">
            <w:pPr>
              <w:pStyle w:val="Tabellenstil2"/>
              <w:numPr>
                <w:ilvl w:val="0"/>
                <w:numId w:val="16"/>
              </w:numPr>
              <w:rPr>
                <w:rStyle w:val="Hyperlink"/>
                <w:rFonts w:ascii="Arial" w:eastAsiaTheme="minorHAnsi" w:hAnsi="Arial" w:cs="Arial"/>
                <w:color w:val="1F4E79" w:themeColor="accent1" w:themeShade="80"/>
                <w:sz w:val="22"/>
                <w:szCs w:val="22"/>
                <w:u w:val="none"/>
                <w:lang w:val="de-DE" w:eastAsia="en-US"/>
              </w:rPr>
            </w:pPr>
            <w:hyperlink r:id="rId19" w:history="1">
              <w:r w:rsidR="00F02975" w:rsidRPr="00543382">
                <w:rPr>
                  <w:rStyle w:val="Hyperlink"/>
                  <w:rFonts w:ascii="Arial" w:hAnsi="Arial" w:cs="Arial"/>
                  <w:color w:val="1F4E79" w:themeColor="accent1" w:themeShade="80"/>
                  <w:sz w:val="22"/>
                  <w:szCs w:val="22"/>
                  <w:lang w:val="de-DE"/>
                </w:rPr>
                <w:t>https://www.learningsnacks.de/share/118918/</w:t>
              </w:r>
            </w:hyperlink>
          </w:p>
          <w:p w14:paraId="7945ADC8" w14:textId="6B8BADC5" w:rsidR="00F02975" w:rsidRPr="00F02975" w:rsidRDefault="00F02975" w:rsidP="00F02975">
            <w:pPr>
              <w:pStyle w:val="Tabellenstil2"/>
              <w:numPr>
                <w:ilvl w:val="0"/>
                <w:numId w:val="16"/>
              </w:numPr>
              <w:rPr>
                <w:rFonts w:ascii="Arial" w:eastAsiaTheme="minorHAnsi" w:hAnsi="Arial" w:cs="Arial"/>
                <w:color w:val="1F4E79" w:themeColor="accent1" w:themeShade="80"/>
                <w:sz w:val="22"/>
                <w:szCs w:val="22"/>
                <w:lang w:val="de-DE" w:eastAsia="en-US"/>
              </w:rPr>
            </w:pPr>
            <w:r w:rsidRPr="00F02975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01-3 und 4-3_AM_3_Kurzgeschichte_Nora hat </w:t>
            </w:r>
            <w:proofErr w:type="spellStart"/>
            <w:r w:rsidRPr="00F02975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Hunger_Erzaehlgestaltung</w:t>
            </w:r>
            <w:proofErr w:type="spellEnd"/>
            <w:r w:rsidRPr="00F02975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Aufsatzelement.docx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8C3A0" w14:textId="77777777" w:rsidR="00F02975" w:rsidRPr="00F02975" w:rsidRDefault="00F02975" w:rsidP="00F02975">
            <w:pPr>
              <w:pStyle w:val="Listenabsatz"/>
              <w:ind w:left="171"/>
              <w:rPr>
                <w:rFonts w:cs="Arial"/>
                <w:sz w:val="22"/>
                <w:szCs w:val="22"/>
              </w:rPr>
            </w:pPr>
          </w:p>
        </w:tc>
      </w:tr>
      <w:tr w:rsidR="00F02975" w:rsidRPr="008D002F" w14:paraId="2277F09B" w14:textId="77777777" w:rsidTr="006317E2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1DD1C" w14:textId="77777777" w:rsidR="00F02975" w:rsidRPr="006317E2" w:rsidRDefault="00F02975" w:rsidP="00F0297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C7409" w14:textId="77777777" w:rsidR="00F02975" w:rsidRPr="006317E2" w:rsidRDefault="00F02975" w:rsidP="00F029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C303A" w14:textId="77777777" w:rsidR="00F02975" w:rsidRPr="006F4F67" w:rsidRDefault="00F02975" w:rsidP="00F0297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2C1F6" w14:textId="77777777" w:rsidR="00F02975" w:rsidRPr="006317E2" w:rsidRDefault="00F02975" w:rsidP="00F02975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194C865F" w14:textId="77777777" w:rsidR="006317E2" w:rsidRDefault="006317E2" w:rsidP="006317E2"/>
    <w:sectPr w:rsidR="006317E2" w:rsidSect="00FC0F4A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794B0" w14:textId="77777777" w:rsidR="00F47EBA" w:rsidRDefault="00F47EBA" w:rsidP="001676EC">
      <w:r>
        <w:separator/>
      </w:r>
    </w:p>
  </w:endnote>
  <w:endnote w:type="continuationSeparator" w:id="0">
    <w:p w14:paraId="760794B1" w14:textId="77777777" w:rsidR="00F47EBA" w:rsidRDefault="00F47EB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794B8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60794C5" wp14:editId="760794C6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0794D7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0794C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760794D7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760794C7" wp14:editId="760794C8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60794C9" wp14:editId="760794CA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60794CB" wp14:editId="760794CC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60794D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60794D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0794CB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760794D8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60794D9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794C2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60794CF" wp14:editId="760794D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0794D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0794C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760794DA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760794D1" wp14:editId="760794D2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60794D3" wp14:editId="760794D4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760794DB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60794D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0794D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760794DB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60794DC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60794D5" wp14:editId="760794D6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794AE" w14:textId="77777777" w:rsidR="00F47EBA" w:rsidRDefault="00F47EBA" w:rsidP="001676EC">
      <w:r>
        <w:separator/>
      </w:r>
    </w:p>
  </w:footnote>
  <w:footnote w:type="continuationSeparator" w:id="0">
    <w:p w14:paraId="760794AF" w14:textId="77777777" w:rsidR="00F47EBA" w:rsidRDefault="00F47EB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6560"/>
    </w:tblGrid>
    <w:tr w:rsidR="001676EC" w:rsidRPr="00A66171" w14:paraId="760794B5" w14:textId="77777777" w:rsidTr="00543382">
      <w:trPr>
        <w:trHeight w:val="300"/>
      </w:trPr>
      <w:tc>
        <w:tcPr>
          <w:tcW w:w="2586" w:type="dxa"/>
        </w:tcPr>
        <w:p w14:paraId="760794B3" w14:textId="1E950094" w:rsidR="001676EC" w:rsidRPr="00A66171" w:rsidRDefault="00543382" w:rsidP="00A0432E">
          <w:pPr>
            <w:ind w:left="-48"/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Rund um den Erzähler</w:t>
          </w:r>
        </w:p>
      </w:tc>
      <w:tc>
        <w:tcPr>
          <w:tcW w:w="6560" w:type="dxa"/>
        </w:tcPr>
        <w:p w14:paraId="760794B4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760794B6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60794C3" wp14:editId="760794C4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794B9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760794CD" wp14:editId="760794CE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0794BA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8"/>
      <w:gridCol w:w="4889"/>
    </w:tblGrid>
    <w:tr w:rsidR="001676EC" w:rsidRPr="008D002F" w14:paraId="760794BD" w14:textId="77777777" w:rsidTr="00265F13">
      <w:trPr>
        <w:trHeight w:val="300"/>
      </w:trPr>
      <w:tc>
        <w:tcPr>
          <w:tcW w:w="3208" w:type="dxa"/>
        </w:tcPr>
        <w:p w14:paraId="760794BB" w14:textId="42DC32E8" w:rsidR="001676EC" w:rsidRPr="008D002F" w:rsidRDefault="00543382" w:rsidP="00543382">
          <w:pPr>
            <w:ind w:left="-165" w:right="-1026"/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r w:rsidR="00265F13">
            <w:rPr>
              <w:rFonts w:cs="Arial"/>
              <w:color w:val="FFFFFF" w:themeColor="background1"/>
              <w:sz w:val="22"/>
              <w:szCs w:val="22"/>
            </w:rPr>
            <w:t xml:space="preserve">Interpretation Kurzgeschichte </w:t>
          </w:r>
        </w:p>
      </w:tc>
      <w:tc>
        <w:tcPr>
          <w:tcW w:w="4889" w:type="dxa"/>
        </w:tcPr>
        <w:p w14:paraId="760794BC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  <w:tr w:rsidR="001676EC" w:rsidRPr="008D002F" w14:paraId="760794C0" w14:textId="77777777" w:rsidTr="00265F13">
      <w:trPr>
        <w:trHeight w:val="300"/>
      </w:trPr>
      <w:tc>
        <w:tcPr>
          <w:tcW w:w="3208" w:type="dxa"/>
        </w:tcPr>
        <w:p w14:paraId="760794BE" w14:textId="1499BB3C" w:rsidR="001676EC" w:rsidRPr="008D002F" w:rsidRDefault="00543382" w:rsidP="00543382">
          <w:pPr>
            <w:ind w:left="-165"/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r w:rsidR="00265F13">
            <w:rPr>
              <w:rFonts w:cs="Arial"/>
              <w:color w:val="FFFFFF" w:themeColor="background1"/>
              <w:sz w:val="22"/>
              <w:szCs w:val="22"/>
            </w:rPr>
            <w:t>Rund um den Erzähler</w:t>
          </w:r>
        </w:p>
      </w:tc>
      <w:tc>
        <w:tcPr>
          <w:tcW w:w="4889" w:type="dxa"/>
        </w:tcPr>
        <w:p w14:paraId="760794BF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</w:tbl>
  <w:p w14:paraId="760794C1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A76F8"/>
    <w:multiLevelType w:val="hybridMultilevel"/>
    <w:tmpl w:val="C1FC752C"/>
    <w:lvl w:ilvl="0" w:tplc="B5922E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3A1C3D"/>
    <w:multiLevelType w:val="hybridMultilevel"/>
    <w:tmpl w:val="C302CC7C"/>
    <w:lvl w:ilvl="0" w:tplc="AE1AA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41679C"/>
    <w:multiLevelType w:val="hybridMultilevel"/>
    <w:tmpl w:val="3AF67D9A"/>
    <w:lvl w:ilvl="0" w:tplc="B5922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536C5"/>
    <w:multiLevelType w:val="hybridMultilevel"/>
    <w:tmpl w:val="AC32AA88"/>
    <w:lvl w:ilvl="0" w:tplc="C5FE5B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F16AB"/>
    <w:multiLevelType w:val="hybridMultilevel"/>
    <w:tmpl w:val="8B2ECD70"/>
    <w:lvl w:ilvl="0" w:tplc="B48E41AC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12625"/>
    <w:multiLevelType w:val="hybridMultilevel"/>
    <w:tmpl w:val="123874AE"/>
    <w:lvl w:ilvl="0" w:tplc="AE1AA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CB1C8E"/>
    <w:multiLevelType w:val="hybridMultilevel"/>
    <w:tmpl w:val="389297A6"/>
    <w:lvl w:ilvl="0" w:tplc="AE1AA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9D31FA"/>
    <w:multiLevelType w:val="hybridMultilevel"/>
    <w:tmpl w:val="E4A07F4C"/>
    <w:lvl w:ilvl="0" w:tplc="B5922E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D664C3"/>
    <w:multiLevelType w:val="hybridMultilevel"/>
    <w:tmpl w:val="D298BAA4"/>
    <w:lvl w:ilvl="0" w:tplc="C5FE5B7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5B4D0F"/>
    <w:multiLevelType w:val="hybridMultilevel"/>
    <w:tmpl w:val="15E8AB7A"/>
    <w:lvl w:ilvl="0" w:tplc="AE1AA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B4CFD"/>
    <w:multiLevelType w:val="hybridMultilevel"/>
    <w:tmpl w:val="CFA45CCE"/>
    <w:lvl w:ilvl="0" w:tplc="C5FE5B7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442F3"/>
    <w:multiLevelType w:val="hybridMultilevel"/>
    <w:tmpl w:val="36642640"/>
    <w:lvl w:ilvl="0" w:tplc="C5FE5B7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FB0E62"/>
    <w:multiLevelType w:val="multilevel"/>
    <w:tmpl w:val="FEF00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204D31"/>
    <w:multiLevelType w:val="hybridMultilevel"/>
    <w:tmpl w:val="35066F1E"/>
    <w:lvl w:ilvl="0" w:tplc="8CAE6B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53123C"/>
    <w:multiLevelType w:val="hybridMultilevel"/>
    <w:tmpl w:val="6E58B548"/>
    <w:lvl w:ilvl="0" w:tplc="B5922E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E272002"/>
    <w:multiLevelType w:val="hybridMultilevel"/>
    <w:tmpl w:val="5E50784C"/>
    <w:lvl w:ilvl="0" w:tplc="AE1AA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01071"/>
    <w:multiLevelType w:val="hybridMultilevel"/>
    <w:tmpl w:val="0DF0EECA"/>
    <w:lvl w:ilvl="0" w:tplc="AE1AA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875659"/>
    <w:multiLevelType w:val="hybridMultilevel"/>
    <w:tmpl w:val="B6625A82"/>
    <w:lvl w:ilvl="0" w:tplc="AE1AA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17"/>
  </w:num>
  <w:num w:numId="5">
    <w:abstractNumId w:val="7"/>
  </w:num>
  <w:num w:numId="6">
    <w:abstractNumId w:val="5"/>
  </w:num>
  <w:num w:numId="7">
    <w:abstractNumId w:val="4"/>
  </w:num>
  <w:num w:numId="8">
    <w:abstractNumId w:val="18"/>
  </w:num>
  <w:num w:numId="9">
    <w:abstractNumId w:val="16"/>
  </w:num>
  <w:num w:numId="10">
    <w:abstractNumId w:val="6"/>
  </w:num>
  <w:num w:numId="11">
    <w:abstractNumId w:val="10"/>
  </w:num>
  <w:num w:numId="12">
    <w:abstractNumId w:val="9"/>
  </w:num>
  <w:num w:numId="13">
    <w:abstractNumId w:val="3"/>
  </w:num>
  <w:num w:numId="14">
    <w:abstractNumId w:val="8"/>
  </w:num>
  <w:num w:numId="15">
    <w:abstractNumId w:val="11"/>
  </w:num>
  <w:num w:numId="16">
    <w:abstractNumId w:val="15"/>
  </w:num>
  <w:num w:numId="17">
    <w:abstractNumId w:val="2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3E86"/>
    <w:rsid w:val="00097918"/>
    <w:rsid w:val="000B3E1C"/>
    <w:rsid w:val="000C1165"/>
    <w:rsid w:val="000C3EA5"/>
    <w:rsid w:val="001309C2"/>
    <w:rsid w:val="00145D69"/>
    <w:rsid w:val="00147031"/>
    <w:rsid w:val="001676EC"/>
    <w:rsid w:val="00182670"/>
    <w:rsid w:val="001A551B"/>
    <w:rsid w:val="002444B1"/>
    <w:rsid w:val="00244C9D"/>
    <w:rsid w:val="00260E1B"/>
    <w:rsid w:val="00265F13"/>
    <w:rsid w:val="002E3BE5"/>
    <w:rsid w:val="00331213"/>
    <w:rsid w:val="003848CF"/>
    <w:rsid w:val="003E693E"/>
    <w:rsid w:val="00403FCF"/>
    <w:rsid w:val="004A1671"/>
    <w:rsid w:val="005305F9"/>
    <w:rsid w:val="00541A80"/>
    <w:rsid w:val="00543382"/>
    <w:rsid w:val="00551808"/>
    <w:rsid w:val="005708A2"/>
    <w:rsid w:val="005E385D"/>
    <w:rsid w:val="00604C59"/>
    <w:rsid w:val="00614682"/>
    <w:rsid w:val="006317E2"/>
    <w:rsid w:val="00671265"/>
    <w:rsid w:val="006A75E0"/>
    <w:rsid w:val="007616CA"/>
    <w:rsid w:val="00790C6F"/>
    <w:rsid w:val="007A0C37"/>
    <w:rsid w:val="007F704A"/>
    <w:rsid w:val="00827355"/>
    <w:rsid w:val="00886C96"/>
    <w:rsid w:val="008D002F"/>
    <w:rsid w:val="00902B60"/>
    <w:rsid w:val="009B1FC1"/>
    <w:rsid w:val="009B2089"/>
    <w:rsid w:val="009B7021"/>
    <w:rsid w:val="00A0432E"/>
    <w:rsid w:val="00A26F3F"/>
    <w:rsid w:val="00A66171"/>
    <w:rsid w:val="00AA266F"/>
    <w:rsid w:val="00AB7068"/>
    <w:rsid w:val="00B011E5"/>
    <w:rsid w:val="00B0455F"/>
    <w:rsid w:val="00BF1F30"/>
    <w:rsid w:val="00C10209"/>
    <w:rsid w:val="00C30833"/>
    <w:rsid w:val="00C6494E"/>
    <w:rsid w:val="00D3240F"/>
    <w:rsid w:val="00E72250"/>
    <w:rsid w:val="00F02975"/>
    <w:rsid w:val="00F31EEC"/>
    <w:rsid w:val="00F47EBA"/>
    <w:rsid w:val="00F55BBE"/>
    <w:rsid w:val="00FC0F4A"/>
    <w:rsid w:val="00FE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607948C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StandardWeb">
    <w:name w:val="Normal (Web)"/>
    <w:basedOn w:val="Standard"/>
    <w:uiPriority w:val="99"/>
    <w:unhideWhenUsed/>
    <w:rsid w:val="009B7021"/>
    <w:pPr>
      <w:spacing w:before="100" w:beforeAutospacing="1" w:after="100" w:afterAutospacing="1"/>
    </w:pPr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790C6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B3E1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B3E1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A55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5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0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2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8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8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5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2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7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84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9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2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dlet.com/MMatEBS/ctaz4sxiyfo81foe" TargetMode="External"/><Relationship Id="rId18" Type="http://schemas.openxmlformats.org/officeDocument/2006/relationships/hyperlink" Target="https://padlet.com/MMatEBS/rk7qaksbbdsyxwu9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padlet.com/MMatEBS/ctaz4sxiyfo81foe" TargetMode="External"/><Relationship Id="rId17" Type="http://schemas.openxmlformats.org/officeDocument/2006/relationships/hyperlink" Target="https://padlet.com/MMatEBS/ctaz4sxiyfo81fo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padlet.com/MMatEBS/ctaz4sxiyfo81foe" TargetMode="External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hyperlink" Target="https://www.learningsnacks.de/share/118918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A77A4-803F-4F35-A7A7-CC477F73C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19</cp:revision>
  <dcterms:created xsi:type="dcterms:W3CDTF">2020-10-17T17:20:00Z</dcterms:created>
  <dcterms:modified xsi:type="dcterms:W3CDTF">2021-05-18T08:36:00Z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